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057"/>
        <w:gridCol w:w="5120"/>
      </w:tblGrid>
      <w:tr w:rsidR="003E3C6C" w:rsidRPr="00833C9B" w:rsidTr="003E3C6C">
        <w:trPr>
          <w:tblCellSpacing w:w="0" w:type="dxa"/>
        </w:trPr>
        <w:tc>
          <w:tcPr>
            <w:tcW w:w="1850" w:type="pct"/>
            <w:shd w:val="clear" w:color="auto" w:fill="FFFFFF"/>
            <w:tcMar>
              <w:top w:w="0" w:type="dxa"/>
              <w:left w:w="108" w:type="dxa"/>
              <w:bottom w:w="0" w:type="dxa"/>
              <w:right w:w="108" w:type="dxa"/>
            </w:tcMar>
            <w:hideMark/>
          </w:tcPr>
          <w:p w:rsidR="003E3C6C" w:rsidRPr="00833C9B" w:rsidRDefault="003E3C6C" w:rsidP="003E3C6C">
            <w:pPr>
              <w:spacing w:before="120" w:after="120" w:line="234" w:lineRule="atLeast"/>
              <w:jc w:val="center"/>
              <w:rPr>
                <w:rFonts w:ascii="Arial" w:eastAsia="Times New Roman" w:hAnsi="Arial" w:cs="Arial"/>
                <w:color w:val="000000"/>
                <w:sz w:val="24"/>
                <w:szCs w:val="18"/>
              </w:rPr>
            </w:pPr>
            <w:bookmarkStart w:id="0" w:name="_GoBack"/>
            <w:bookmarkEnd w:id="0"/>
            <w:r w:rsidRPr="00833C9B">
              <w:rPr>
                <w:rFonts w:ascii="Arial" w:eastAsia="Times New Roman" w:hAnsi="Arial" w:cs="Arial"/>
                <w:b/>
                <w:bCs/>
                <w:color w:val="000000"/>
                <w:sz w:val="24"/>
                <w:szCs w:val="18"/>
              </w:rPr>
              <w:t>ỦY BAN NHÂN DÂN</w:t>
            </w:r>
            <w:r w:rsidRPr="00833C9B">
              <w:rPr>
                <w:rFonts w:ascii="Arial" w:eastAsia="Times New Roman" w:hAnsi="Arial" w:cs="Arial"/>
                <w:b/>
                <w:bCs/>
                <w:color w:val="000000"/>
                <w:sz w:val="24"/>
                <w:szCs w:val="18"/>
              </w:rPr>
              <w:br/>
              <w:t>TỈNH ĐỒNG NAI</w:t>
            </w:r>
            <w:r w:rsidRPr="00833C9B">
              <w:rPr>
                <w:rFonts w:ascii="Arial" w:eastAsia="Times New Roman" w:hAnsi="Arial" w:cs="Arial"/>
                <w:b/>
                <w:bCs/>
                <w:color w:val="000000"/>
                <w:sz w:val="24"/>
                <w:szCs w:val="18"/>
              </w:rPr>
              <w:br/>
              <w:t>-------</w:t>
            </w:r>
          </w:p>
        </w:tc>
        <w:tc>
          <w:tcPr>
            <w:tcW w:w="3100" w:type="pct"/>
            <w:shd w:val="clear" w:color="auto" w:fill="FFFFFF"/>
            <w:tcMar>
              <w:top w:w="0" w:type="dxa"/>
              <w:left w:w="108" w:type="dxa"/>
              <w:bottom w:w="0" w:type="dxa"/>
              <w:right w:w="108" w:type="dxa"/>
            </w:tcMar>
            <w:hideMark/>
          </w:tcPr>
          <w:p w:rsidR="003E3C6C" w:rsidRPr="00833C9B" w:rsidRDefault="003E3C6C" w:rsidP="003E3C6C">
            <w:pPr>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b/>
                <w:bCs/>
                <w:color w:val="000000"/>
                <w:sz w:val="24"/>
                <w:szCs w:val="18"/>
              </w:rPr>
              <w:t>CỘNG HÒA XÃ HỘI CHỦ NGHĨA VIỆT NAM</w:t>
            </w:r>
            <w:r w:rsidRPr="00833C9B">
              <w:rPr>
                <w:rFonts w:ascii="Arial" w:eastAsia="Times New Roman" w:hAnsi="Arial" w:cs="Arial"/>
                <w:b/>
                <w:bCs/>
                <w:color w:val="000000"/>
                <w:sz w:val="24"/>
                <w:szCs w:val="18"/>
              </w:rPr>
              <w:br/>
              <w:t>Độc lập - Tự do - Hạnh phúc</w:t>
            </w:r>
            <w:r w:rsidRPr="00833C9B">
              <w:rPr>
                <w:rFonts w:ascii="Arial" w:eastAsia="Times New Roman" w:hAnsi="Arial" w:cs="Arial"/>
                <w:b/>
                <w:bCs/>
                <w:color w:val="000000"/>
                <w:sz w:val="24"/>
                <w:szCs w:val="18"/>
              </w:rPr>
              <w:br/>
              <w:t>---------------</w:t>
            </w:r>
          </w:p>
        </w:tc>
      </w:tr>
      <w:tr w:rsidR="003E3C6C" w:rsidRPr="00833C9B" w:rsidTr="003E3C6C">
        <w:trPr>
          <w:tblCellSpacing w:w="0" w:type="dxa"/>
        </w:trPr>
        <w:tc>
          <w:tcPr>
            <w:tcW w:w="1850" w:type="pct"/>
            <w:shd w:val="clear" w:color="auto" w:fill="FFFFFF"/>
            <w:tcMar>
              <w:top w:w="0" w:type="dxa"/>
              <w:left w:w="108" w:type="dxa"/>
              <w:bottom w:w="0" w:type="dxa"/>
              <w:right w:w="108" w:type="dxa"/>
            </w:tcMar>
            <w:hideMark/>
          </w:tcPr>
          <w:p w:rsidR="003E3C6C" w:rsidRPr="00833C9B" w:rsidRDefault="003E3C6C" w:rsidP="003E3C6C">
            <w:pPr>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color w:val="000000"/>
                <w:sz w:val="24"/>
                <w:szCs w:val="18"/>
              </w:rPr>
              <w:t>Số: 721/QĐ-UBND</w:t>
            </w:r>
          </w:p>
        </w:tc>
        <w:tc>
          <w:tcPr>
            <w:tcW w:w="3100" w:type="pct"/>
            <w:shd w:val="clear" w:color="auto" w:fill="FFFFFF"/>
            <w:tcMar>
              <w:top w:w="0" w:type="dxa"/>
              <w:left w:w="108" w:type="dxa"/>
              <w:bottom w:w="0" w:type="dxa"/>
              <w:right w:w="108" w:type="dxa"/>
            </w:tcMar>
            <w:hideMark/>
          </w:tcPr>
          <w:p w:rsidR="003E3C6C" w:rsidRPr="00833C9B" w:rsidRDefault="003E3C6C" w:rsidP="003E3C6C">
            <w:pPr>
              <w:spacing w:before="120" w:after="120" w:line="234" w:lineRule="atLeast"/>
              <w:jc w:val="right"/>
              <w:rPr>
                <w:rFonts w:ascii="Arial" w:eastAsia="Times New Roman" w:hAnsi="Arial" w:cs="Arial"/>
                <w:color w:val="000000"/>
                <w:sz w:val="24"/>
                <w:szCs w:val="18"/>
              </w:rPr>
            </w:pPr>
            <w:r w:rsidRPr="00833C9B">
              <w:rPr>
                <w:rFonts w:ascii="Arial" w:eastAsia="Times New Roman" w:hAnsi="Arial" w:cs="Arial"/>
                <w:i/>
                <w:iCs/>
                <w:color w:val="000000"/>
                <w:sz w:val="24"/>
                <w:szCs w:val="18"/>
              </w:rPr>
              <w:t>Đồng Nai, ngày 12 tháng 4 năm 2023</w:t>
            </w:r>
          </w:p>
        </w:tc>
      </w:tr>
    </w:tbl>
    <w:p w:rsidR="003E3C6C" w:rsidRPr="00833C9B" w:rsidRDefault="003E3C6C" w:rsidP="003E3C6C">
      <w:pPr>
        <w:shd w:val="clear" w:color="auto" w:fill="FFFFFF"/>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b/>
          <w:bCs/>
          <w:color w:val="000000"/>
          <w:sz w:val="30"/>
          <w:szCs w:val="24"/>
        </w:rPr>
        <w:t>QUYẾT ĐỊNH</w:t>
      </w:r>
    </w:p>
    <w:p w:rsidR="003E3C6C" w:rsidRPr="00833C9B" w:rsidRDefault="003E3C6C" w:rsidP="003E3C6C">
      <w:pPr>
        <w:shd w:val="clear" w:color="auto" w:fill="FFFFFF"/>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color w:val="000000"/>
          <w:sz w:val="24"/>
          <w:szCs w:val="18"/>
        </w:rPr>
        <w:t>PHÊ DUYỆT ĐỀ ÁN “TĂNG CƯỜNG GIẢNG DẠY TIẾNG ANH TRONG CÁC TRƯỜNG PHỔ THÔNG TRÊN ĐỊA BÀN TỈNH ĐỒNG NAI TỪ NĂM HỌC 2022 - 2023”</w:t>
      </w:r>
    </w:p>
    <w:p w:rsidR="003E3C6C" w:rsidRPr="00833C9B" w:rsidRDefault="003E3C6C" w:rsidP="003E3C6C">
      <w:pPr>
        <w:shd w:val="clear" w:color="auto" w:fill="FFFFFF"/>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b/>
          <w:bCs/>
          <w:color w:val="000000"/>
          <w:sz w:val="30"/>
          <w:szCs w:val="24"/>
        </w:rPr>
        <w:t>ỦY BAN NHÂN DÂN TỈNH ĐỒNG NAI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Căn cứ Luật Tổ chức chính quyền địa phương ngày 19 tháng 6 năm 2015;</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Căn cứ Luật Sửa đổi, bổ sung một số điều của Luật Tổ chức Chính phủ và Luật Tổ chức Chính quyền địa phương ngày 22 tháng 11 năm 2019;</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Căn cứ Quyết định số </w:t>
      </w:r>
      <w:hyperlink r:id="rId5" w:tgtFrame="_blank" w:tooltip="Quyết định 2080/QĐ-TTg" w:history="1">
        <w:r w:rsidRPr="00833C9B">
          <w:rPr>
            <w:rFonts w:ascii="Arial" w:eastAsia="Times New Roman" w:hAnsi="Arial" w:cs="Arial"/>
            <w:i/>
            <w:iCs/>
            <w:color w:val="0E70C3"/>
            <w:sz w:val="24"/>
            <w:szCs w:val="18"/>
          </w:rPr>
          <w:t>2080/QĐ-TTg</w:t>
        </w:r>
      </w:hyperlink>
      <w:r w:rsidRPr="00833C9B">
        <w:rPr>
          <w:rFonts w:ascii="Arial" w:eastAsia="Times New Roman" w:hAnsi="Arial" w:cs="Arial"/>
          <w:i/>
          <w:iCs/>
          <w:color w:val="000000"/>
          <w:sz w:val="24"/>
          <w:szCs w:val="18"/>
        </w:rPr>
        <w:t> ngày 22 tháng 12 năm 2017 của Thủ tướng Chính phủ về việc phê duyệt điều chỉnh, bổ sung Đề án dạy và học ngoại ngữ trong hệ thống giáo dục quốc dân giai đoạn 2017 - 2025;</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Căn cứ Quyết định số </w:t>
      </w:r>
      <w:hyperlink r:id="rId6" w:tgtFrame="_blank" w:tooltip="Quyết định 2658/QĐ-BGDĐT" w:history="1">
        <w:r w:rsidRPr="00833C9B">
          <w:rPr>
            <w:rFonts w:ascii="Arial" w:eastAsia="Times New Roman" w:hAnsi="Arial" w:cs="Arial"/>
            <w:i/>
            <w:iCs/>
            <w:color w:val="0E70C3"/>
            <w:sz w:val="24"/>
            <w:szCs w:val="18"/>
          </w:rPr>
          <w:t>2658/QĐ-BGDĐT</w:t>
        </w:r>
      </w:hyperlink>
      <w:r w:rsidRPr="00833C9B">
        <w:rPr>
          <w:rFonts w:ascii="Arial" w:eastAsia="Times New Roman" w:hAnsi="Arial" w:cs="Arial"/>
          <w:i/>
          <w:iCs/>
          <w:color w:val="000000"/>
          <w:sz w:val="24"/>
          <w:szCs w:val="18"/>
        </w:rPr>
        <w:t> ngày 23 tháng 7 năm 2018 của Bộ trưởng Bộ Giáo dục và Đào tạo về việc ban hành Kế hoạch triển khai Đề án dạy và học ngoại ngữ trong hệ thống giáo dục quốc dân giai đoạn 2017 - 2025;</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Căn cứ Thông tư số </w:t>
      </w:r>
      <w:hyperlink r:id="rId7" w:tgtFrame="_blank" w:tooltip="Thông tư 21/2018/TT-BGDĐT" w:history="1">
        <w:r w:rsidRPr="00833C9B">
          <w:rPr>
            <w:rFonts w:ascii="Arial" w:eastAsia="Times New Roman" w:hAnsi="Arial" w:cs="Arial"/>
            <w:i/>
            <w:iCs/>
            <w:color w:val="0E70C3"/>
            <w:sz w:val="24"/>
            <w:szCs w:val="18"/>
          </w:rPr>
          <w:t>21/2018/TT-BGDĐT</w:t>
        </w:r>
      </w:hyperlink>
      <w:r w:rsidRPr="00833C9B">
        <w:rPr>
          <w:rFonts w:ascii="Arial" w:eastAsia="Times New Roman" w:hAnsi="Arial" w:cs="Arial"/>
          <w:i/>
          <w:iCs/>
          <w:color w:val="000000"/>
          <w:sz w:val="24"/>
          <w:szCs w:val="18"/>
        </w:rPr>
        <w:t> ngày 24 tháng 8 năm 2018 của Bộ trưởng Bộ Giáo dục và Đào tạo về việc ban hành Quy chế tổ chức và hoạt động của Trung tâm ngoại ngữ, tin học;</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Căn cứ Nghị quyết số </w:t>
      </w:r>
      <w:hyperlink r:id="rId8" w:tgtFrame="_blank" w:tooltip="Nghị quyết 05/2021/NQ-HĐND" w:history="1">
        <w:r w:rsidRPr="00833C9B">
          <w:rPr>
            <w:rFonts w:ascii="Arial" w:eastAsia="Times New Roman" w:hAnsi="Arial" w:cs="Arial"/>
            <w:i/>
            <w:iCs/>
            <w:color w:val="0E70C3"/>
            <w:sz w:val="24"/>
            <w:szCs w:val="18"/>
          </w:rPr>
          <w:t>05/2021/NQ-HĐND</w:t>
        </w:r>
      </w:hyperlink>
      <w:r w:rsidRPr="00833C9B">
        <w:rPr>
          <w:rFonts w:ascii="Arial" w:eastAsia="Times New Roman" w:hAnsi="Arial" w:cs="Arial"/>
          <w:i/>
          <w:iCs/>
          <w:color w:val="000000"/>
          <w:sz w:val="24"/>
          <w:szCs w:val="18"/>
        </w:rPr>
        <w:t> ngày 30 tháng 7 năm 2021 của Hội đồng nhân dân tỉnh quy định các khoản thu dịch vụ phục vụ, hỗ trợ hoạt động giáo dục của nhà trường đối với cơ sở giáo dục công lập trên địa bàn tỉnh Đồng Nai;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i/>
          <w:iCs/>
          <w:color w:val="000000"/>
          <w:sz w:val="24"/>
          <w:szCs w:val="18"/>
        </w:rPr>
        <w:t>Theo đề nghị của Giám đốc Sở Giáo dục và Đào tạo tại Tờ trình số 602/TTr-SGDĐT ngày 27 tháng 02 năm 2023,</w:t>
      </w:r>
    </w:p>
    <w:p w:rsidR="003E3C6C" w:rsidRPr="00833C9B" w:rsidRDefault="003E3C6C" w:rsidP="003E3C6C">
      <w:pPr>
        <w:shd w:val="clear" w:color="auto" w:fill="FFFFFF"/>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b/>
          <w:bCs/>
          <w:color w:val="000000"/>
          <w:sz w:val="30"/>
          <w:szCs w:val="24"/>
        </w:rPr>
        <w:t>QUYẾT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proofErr w:type="gramStart"/>
      <w:r w:rsidRPr="00833C9B">
        <w:rPr>
          <w:rFonts w:ascii="Arial" w:eastAsia="Times New Roman" w:hAnsi="Arial" w:cs="Arial"/>
          <w:b/>
          <w:bCs/>
          <w:color w:val="000000"/>
          <w:sz w:val="24"/>
          <w:szCs w:val="18"/>
        </w:rPr>
        <w:t>Điều 1.</w:t>
      </w:r>
      <w:proofErr w:type="gramEnd"/>
      <w:r w:rsidRPr="00833C9B">
        <w:rPr>
          <w:rFonts w:ascii="Arial" w:eastAsia="Times New Roman" w:hAnsi="Arial" w:cs="Arial"/>
          <w:color w:val="000000"/>
          <w:sz w:val="24"/>
          <w:szCs w:val="18"/>
        </w:rPr>
        <w:t> Phê duyệt kèm theo Quyết định này Đề án “Tăng cường giảng dạy tiếng Anh trong các trường phổ thông trên địa bàn tỉnh Đồng Nai từ năm học 2022 - 2023”.</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Điều 2.</w:t>
      </w:r>
      <w:r w:rsidRPr="00833C9B">
        <w:rPr>
          <w:rFonts w:ascii="Arial" w:eastAsia="Times New Roman" w:hAnsi="Arial" w:cs="Arial"/>
          <w:color w:val="000000"/>
          <w:sz w:val="24"/>
          <w:szCs w:val="18"/>
        </w:rPr>
        <w:t> Quyết định này có hiệu lực thi hành kể từ ngày ký.</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Điều 3.</w:t>
      </w:r>
      <w:r w:rsidRPr="00833C9B">
        <w:rPr>
          <w:rFonts w:ascii="Arial" w:eastAsia="Times New Roman" w:hAnsi="Arial" w:cs="Arial"/>
          <w:color w:val="000000"/>
          <w:sz w:val="24"/>
          <w:szCs w:val="18"/>
        </w:rPr>
        <w:t> Chánh Văn phòng UBND tỉnh, Giám đốc các Sở: Giáo dục và Đào tạo, Tài chính, Lao động - Thương binh và Xã hội, Thông tin và Truyền thông, Công an tỉnh, Chủ tịch UBND các huyện, thành phố; Thủ trưởng các cơ quan, đơn vị, các tổ chức, cá nhân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11"/>
        <w:gridCol w:w="5211"/>
      </w:tblGrid>
      <w:tr w:rsidR="003E3C6C" w:rsidRPr="00833C9B" w:rsidTr="003E3C6C">
        <w:trPr>
          <w:tblCellSpacing w:w="0" w:type="dxa"/>
        </w:trPr>
        <w:tc>
          <w:tcPr>
            <w:tcW w:w="2500" w:type="pct"/>
            <w:shd w:val="clear" w:color="auto" w:fill="FFFFFF"/>
            <w:tcMar>
              <w:top w:w="0" w:type="dxa"/>
              <w:left w:w="108" w:type="dxa"/>
              <w:bottom w:w="0" w:type="dxa"/>
              <w:right w:w="108" w:type="dxa"/>
            </w:tcMar>
            <w:hideMark/>
          </w:tcPr>
          <w:p w:rsidR="003E3C6C" w:rsidRPr="00833C9B" w:rsidRDefault="003E3C6C" w:rsidP="003E3C6C">
            <w:pPr>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i/>
                <w:iCs/>
                <w:color w:val="000000"/>
                <w:sz w:val="24"/>
                <w:szCs w:val="18"/>
              </w:rPr>
              <w:br/>
              <w:t>Nơi nhận:</w:t>
            </w:r>
            <w:r w:rsidRPr="00833C9B">
              <w:rPr>
                <w:rFonts w:ascii="Arial" w:eastAsia="Times New Roman" w:hAnsi="Arial" w:cs="Arial"/>
                <w:b/>
                <w:bCs/>
                <w:i/>
                <w:iCs/>
                <w:color w:val="000000"/>
                <w:sz w:val="24"/>
                <w:szCs w:val="18"/>
              </w:rPr>
              <w:br/>
            </w:r>
            <w:r w:rsidRPr="00833C9B">
              <w:rPr>
                <w:rFonts w:ascii="Arial" w:eastAsia="Times New Roman" w:hAnsi="Arial" w:cs="Arial"/>
                <w:color w:val="000000"/>
                <w:sz w:val="22"/>
                <w:szCs w:val="16"/>
              </w:rPr>
              <w:t>- Như Điều 3;</w:t>
            </w:r>
            <w:r w:rsidRPr="00833C9B">
              <w:rPr>
                <w:rFonts w:ascii="Arial" w:eastAsia="Times New Roman" w:hAnsi="Arial" w:cs="Arial"/>
                <w:color w:val="000000"/>
                <w:sz w:val="22"/>
                <w:szCs w:val="16"/>
              </w:rPr>
              <w:br/>
              <w:t>- TT. Tỉnh ủy; TT. HĐND tỉnh;</w:t>
            </w:r>
            <w:r w:rsidRPr="00833C9B">
              <w:rPr>
                <w:rFonts w:ascii="Arial" w:eastAsia="Times New Roman" w:hAnsi="Arial" w:cs="Arial"/>
                <w:color w:val="000000"/>
                <w:sz w:val="22"/>
                <w:szCs w:val="16"/>
              </w:rPr>
              <w:br/>
              <w:t>- Chủ tịch, các PCT. UBND tỉnh;</w:t>
            </w:r>
            <w:r w:rsidRPr="00833C9B">
              <w:rPr>
                <w:rFonts w:ascii="Arial" w:eastAsia="Times New Roman" w:hAnsi="Arial" w:cs="Arial"/>
                <w:color w:val="000000"/>
                <w:sz w:val="22"/>
                <w:szCs w:val="16"/>
              </w:rPr>
              <w:br/>
              <w:t>- Báo Đồng Nai;</w:t>
            </w:r>
            <w:r w:rsidRPr="00833C9B">
              <w:rPr>
                <w:rFonts w:ascii="Arial" w:eastAsia="Times New Roman" w:hAnsi="Arial" w:cs="Arial"/>
                <w:color w:val="000000"/>
                <w:sz w:val="22"/>
                <w:szCs w:val="16"/>
              </w:rPr>
              <w:br/>
              <w:t>- Đài PT&amp;TH Đồng Nai;</w:t>
            </w:r>
            <w:r w:rsidRPr="00833C9B">
              <w:rPr>
                <w:rFonts w:ascii="Arial" w:eastAsia="Times New Roman" w:hAnsi="Arial" w:cs="Arial"/>
                <w:color w:val="000000"/>
                <w:sz w:val="22"/>
                <w:szCs w:val="16"/>
              </w:rPr>
              <w:br/>
              <w:t>- Chủ tịch, PCT. UBND tỉnh (KGVX);</w:t>
            </w:r>
            <w:r w:rsidRPr="00833C9B">
              <w:rPr>
                <w:rFonts w:ascii="Arial" w:eastAsia="Times New Roman" w:hAnsi="Arial" w:cs="Arial"/>
                <w:color w:val="000000"/>
                <w:sz w:val="22"/>
                <w:szCs w:val="16"/>
              </w:rPr>
              <w:br/>
              <w:t>- Lưu: VT, KGVX (N).</w:t>
            </w:r>
          </w:p>
        </w:tc>
        <w:tc>
          <w:tcPr>
            <w:tcW w:w="2500" w:type="pct"/>
            <w:shd w:val="clear" w:color="auto" w:fill="FFFFFF"/>
            <w:tcMar>
              <w:top w:w="0" w:type="dxa"/>
              <w:left w:w="108" w:type="dxa"/>
              <w:bottom w:w="0" w:type="dxa"/>
              <w:right w:w="108" w:type="dxa"/>
            </w:tcMar>
            <w:hideMark/>
          </w:tcPr>
          <w:p w:rsidR="003E3C6C" w:rsidRPr="00833C9B" w:rsidRDefault="003E3C6C" w:rsidP="003E3C6C">
            <w:pPr>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b/>
                <w:bCs/>
                <w:color w:val="000000"/>
                <w:sz w:val="24"/>
                <w:szCs w:val="18"/>
              </w:rPr>
              <w:t>TM. ỦY BAN NHÂN DÂN</w:t>
            </w:r>
            <w:r w:rsidRPr="00833C9B">
              <w:rPr>
                <w:rFonts w:ascii="Arial" w:eastAsia="Times New Roman" w:hAnsi="Arial" w:cs="Arial"/>
                <w:b/>
                <w:bCs/>
                <w:color w:val="000000"/>
                <w:sz w:val="24"/>
                <w:szCs w:val="18"/>
              </w:rPr>
              <w:br/>
              <w:t>KT. CHỦ TỊCH</w:t>
            </w:r>
            <w:r w:rsidRPr="00833C9B">
              <w:rPr>
                <w:rFonts w:ascii="Arial" w:eastAsia="Times New Roman" w:hAnsi="Arial" w:cs="Arial"/>
                <w:b/>
                <w:bCs/>
                <w:color w:val="000000"/>
                <w:sz w:val="24"/>
                <w:szCs w:val="18"/>
              </w:rPr>
              <w:br/>
              <w:t>PHÓ CHỦ TỊCH</w:t>
            </w:r>
            <w:r w:rsidRPr="00833C9B">
              <w:rPr>
                <w:rFonts w:ascii="Arial" w:eastAsia="Times New Roman" w:hAnsi="Arial" w:cs="Arial"/>
                <w:b/>
                <w:bCs/>
                <w:color w:val="000000"/>
                <w:sz w:val="24"/>
                <w:szCs w:val="18"/>
              </w:rPr>
              <w:br/>
            </w:r>
            <w:r w:rsidRPr="00833C9B">
              <w:rPr>
                <w:rFonts w:ascii="Arial" w:eastAsia="Times New Roman" w:hAnsi="Arial" w:cs="Arial"/>
                <w:b/>
                <w:bCs/>
                <w:color w:val="000000"/>
                <w:sz w:val="24"/>
                <w:szCs w:val="18"/>
              </w:rPr>
              <w:br/>
            </w:r>
            <w:r w:rsidRPr="00833C9B">
              <w:rPr>
                <w:rFonts w:ascii="Arial" w:eastAsia="Times New Roman" w:hAnsi="Arial" w:cs="Arial"/>
                <w:b/>
                <w:bCs/>
                <w:color w:val="000000"/>
                <w:sz w:val="24"/>
                <w:szCs w:val="18"/>
              </w:rPr>
              <w:br/>
            </w:r>
            <w:r w:rsidRPr="00833C9B">
              <w:rPr>
                <w:rFonts w:ascii="Arial" w:eastAsia="Times New Roman" w:hAnsi="Arial" w:cs="Arial"/>
                <w:b/>
                <w:bCs/>
                <w:color w:val="000000"/>
                <w:sz w:val="24"/>
                <w:szCs w:val="18"/>
              </w:rPr>
              <w:br/>
            </w:r>
            <w:r w:rsidRPr="00833C9B">
              <w:rPr>
                <w:rFonts w:ascii="Arial" w:eastAsia="Times New Roman" w:hAnsi="Arial" w:cs="Arial"/>
                <w:b/>
                <w:bCs/>
                <w:color w:val="000000"/>
                <w:sz w:val="24"/>
                <w:szCs w:val="18"/>
              </w:rPr>
              <w:br/>
              <w:t>Nguyễn Sơn Hùng</w:t>
            </w:r>
          </w:p>
        </w:tc>
      </w:tr>
    </w:tbl>
    <w:p w:rsidR="003E3C6C" w:rsidRPr="00833C9B" w:rsidRDefault="003E3C6C" w:rsidP="003E3C6C">
      <w:pPr>
        <w:shd w:val="clear" w:color="auto" w:fill="FFFFFF"/>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b/>
          <w:bCs/>
          <w:color w:val="000000"/>
          <w:sz w:val="30"/>
          <w:szCs w:val="24"/>
        </w:rPr>
        <w:t>ĐỀ ÁN</w:t>
      </w:r>
    </w:p>
    <w:p w:rsidR="003E3C6C" w:rsidRPr="00833C9B" w:rsidRDefault="003E3C6C" w:rsidP="003E3C6C">
      <w:pPr>
        <w:shd w:val="clear" w:color="auto" w:fill="FFFFFF"/>
        <w:spacing w:before="120" w:after="120" w:line="234" w:lineRule="atLeast"/>
        <w:jc w:val="center"/>
        <w:rPr>
          <w:rFonts w:ascii="Arial" w:eastAsia="Times New Roman" w:hAnsi="Arial" w:cs="Arial"/>
          <w:color w:val="000000"/>
          <w:sz w:val="24"/>
          <w:szCs w:val="18"/>
        </w:rPr>
      </w:pPr>
      <w:r w:rsidRPr="00833C9B">
        <w:rPr>
          <w:rFonts w:ascii="Arial" w:eastAsia="Times New Roman" w:hAnsi="Arial" w:cs="Arial"/>
          <w:color w:val="000000"/>
          <w:sz w:val="24"/>
          <w:szCs w:val="18"/>
        </w:rPr>
        <w:t>TĂNG CƯỜNG GIẢNG DẠY TIẾNG ANH TRONG CÁC TRƯỜNG PHỔ THÔNG TRÊN ĐỊA BÀN TỈNH ĐỒNG NAI TỪ NĂM HỌC 2022 - 2023</w:t>
      </w:r>
      <w:r w:rsidRPr="00833C9B">
        <w:rPr>
          <w:rFonts w:ascii="Arial" w:eastAsia="Times New Roman" w:hAnsi="Arial" w:cs="Arial"/>
          <w:color w:val="000000"/>
          <w:sz w:val="24"/>
          <w:szCs w:val="18"/>
        </w:rPr>
        <w:br/>
      </w:r>
      <w:r w:rsidRPr="00833C9B">
        <w:rPr>
          <w:rFonts w:ascii="Arial" w:eastAsia="Times New Roman" w:hAnsi="Arial" w:cs="Arial"/>
          <w:i/>
          <w:iCs/>
          <w:color w:val="000000"/>
          <w:sz w:val="24"/>
          <w:szCs w:val="18"/>
        </w:rPr>
        <w:t>(Kèm theo Quyết định số 721/QĐ-UBND ngày 12 tháng 4 năm 2023 của Ủy ban nhân dân tỉnh)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lastRenderedPageBreak/>
        <w:t>I. CĂN CỨ PHÁP LÝ</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1. Căn cứ Luật Giáo dục ngày 14 tháng 6 năm 2019;</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2. Căn cứ Nghị quyết số 29-NQ/TW ngày 04 tháng 11 năm 2013 của Ban Chấp hành Trung ương Đảng về đổi mới căn bản, toàn diện giáo dục và đào tạo, đáp ứng yêu cầu công nghiệp hóa, hiện đại hóa trong điều kiện kinh tế thị trường định hướng xã hội chủ nghĩa và hội nhập quốc tế;</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3. Căn cứ Quyết định số </w:t>
      </w:r>
      <w:hyperlink r:id="rId9" w:tgtFrame="_blank" w:tooltip="Quyết định 2080/QĐ-TTg" w:history="1">
        <w:r w:rsidRPr="00833C9B">
          <w:rPr>
            <w:rFonts w:ascii="Arial" w:eastAsia="Times New Roman" w:hAnsi="Arial" w:cs="Arial"/>
            <w:color w:val="0E70C3"/>
            <w:sz w:val="24"/>
            <w:szCs w:val="18"/>
          </w:rPr>
          <w:t>2080/QĐ-TTg</w:t>
        </w:r>
      </w:hyperlink>
      <w:r w:rsidRPr="00833C9B">
        <w:rPr>
          <w:rFonts w:ascii="Arial" w:eastAsia="Times New Roman" w:hAnsi="Arial" w:cs="Arial"/>
          <w:color w:val="000000"/>
          <w:sz w:val="24"/>
          <w:szCs w:val="18"/>
        </w:rPr>
        <w:t> ngày 22 tháng 12 năm 2017 của Thủ tướng Chính phủ “Phê duyệt điều chỉnh, bổ sung Đề án dạy và học ngoại ngữ trong hệ thống giáo dục quốc dân giai đoạn 2017 - 2025”;</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4. Căn cứ Quyết định số </w:t>
      </w:r>
      <w:hyperlink r:id="rId10" w:tgtFrame="_blank" w:tooltip="Quyết định 2658/QĐ-BGDĐT" w:history="1">
        <w:r w:rsidRPr="00833C9B">
          <w:rPr>
            <w:rFonts w:ascii="Arial" w:eastAsia="Times New Roman" w:hAnsi="Arial" w:cs="Arial"/>
            <w:color w:val="0E70C3"/>
            <w:sz w:val="24"/>
            <w:szCs w:val="18"/>
          </w:rPr>
          <w:t>2658/QĐ-BGDĐT</w:t>
        </w:r>
      </w:hyperlink>
      <w:r w:rsidRPr="00833C9B">
        <w:rPr>
          <w:rFonts w:ascii="Arial" w:eastAsia="Times New Roman" w:hAnsi="Arial" w:cs="Arial"/>
          <w:color w:val="000000"/>
          <w:sz w:val="24"/>
          <w:szCs w:val="18"/>
        </w:rPr>
        <w:t> ngày 23 tháng 7 năm 2018 của Bộ trưởng Bộ Giáo dục và Đào tạo về việc ban hành Kế hoạch triển khai Đề án dạy và học ngoại ngữ trong hệ thống giáo dục quốc dân giai đoạn 2017 - 2025;</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5. Căn cứ Thông tư số </w:t>
      </w:r>
      <w:hyperlink r:id="rId11" w:tgtFrame="_blank" w:tooltip="Thông tư 21/2018/TT-BGDĐT" w:history="1">
        <w:r w:rsidRPr="00833C9B">
          <w:rPr>
            <w:rFonts w:ascii="Arial" w:eastAsia="Times New Roman" w:hAnsi="Arial" w:cs="Arial"/>
            <w:color w:val="0E70C3"/>
            <w:sz w:val="24"/>
            <w:szCs w:val="18"/>
          </w:rPr>
          <w:t>21/2018/TT-BGDĐT</w:t>
        </w:r>
      </w:hyperlink>
      <w:r w:rsidRPr="00833C9B">
        <w:rPr>
          <w:rFonts w:ascii="Arial" w:eastAsia="Times New Roman" w:hAnsi="Arial" w:cs="Arial"/>
          <w:color w:val="000000"/>
          <w:sz w:val="24"/>
          <w:szCs w:val="18"/>
        </w:rPr>
        <w:t> ngày 24 tháng 8 năm 2018 của Bộ trưởng Bộ Giáo dục và Đào tạo về việc ban hành Quy chế tổ chức và hoạt động của Trung tâm ngoại ngữ, tin học;</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6. Căn cứ Nghị quyết số </w:t>
      </w:r>
      <w:hyperlink r:id="rId12" w:tgtFrame="_blank" w:tooltip="Nghị quyết 05/2021/NQ-HĐND" w:history="1">
        <w:r w:rsidRPr="00833C9B">
          <w:rPr>
            <w:rFonts w:ascii="Arial" w:eastAsia="Times New Roman" w:hAnsi="Arial" w:cs="Arial"/>
            <w:color w:val="0E70C3"/>
            <w:sz w:val="24"/>
            <w:szCs w:val="18"/>
          </w:rPr>
          <w:t>05/2021/NQ-HĐND</w:t>
        </w:r>
      </w:hyperlink>
      <w:r w:rsidRPr="00833C9B">
        <w:rPr>
          <w:rFonts w:ascii="Arial" w:eastAsia="Times New Roman" w:hAnsi="Arial" w:cs="Arial"/>
          <w:color w:val="000000"/>
          <w:sz w:val="24"/>
          <w:szCs w:val="18"/>
        </w:rPr>
        <w:t> ngày 30 tháng 7 năm 2021 của Hội đồng nhân dân tỉnh quy định các khoản thu phục vụ, hỗ trợ hoạt động giáo dục của nhà trường đối với cơ sở giáo dục công lập trên địa bàn tỉnh Đồng Nai;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7. Thực hiện Thông báo số 108-TB/VPTU ngày 03 tháng 3 năm 2022 của đồng chí Bí thư Tỉnh ủy tại buổi làm việc với tập thể Ban Thường vụ Huyện ủy Long Thành về công tác lãnh đạo, chỉ đạo thực hiện Nghị quyết Đại hội đại biểu Đảng bộ tỉnh lần thứ XI, Nghị quyết Đại hội đại biểu Đảng bộ huyện Long Thành lần thứ XII và phương hướng nhiệm vụ trong thời gian tới.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II. SỰ CẦN THIẾT TĂNG CƯỜNG GIẢNG DẠY TIẾNG ANH CHO HỌC SINH TỪ LỚP 3 ĐẾN LỚP 12</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Ngoại ngữ, đặc biệt là tiếng Anh là ngôn ngữ được sử dụng phổ biến và nhiều nhất trên thế giới, hay còn nói tiếng Anh là ngôn ngữ chung của toàn cầu phục vụ trực tiếp trong công việc trước sự hội nhập của thế giới. Tiếng Anh giúp việc giao tiếp thành công, tạo các mối quan hệ chất lượng với các quốc gia trên thế giới, ngôn ngữ chung của nền công nghiệp và thay đổi trong cuộc sống hàng ngày. Ngoại ngữ tạo điều kiện để cho các dân tộc trên thế giới ngày càng hiểu và xích lại gần nhau hơn.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Nghị quyết số 29-NQ/TW ngày 04 tháng 11 năm 2013 của Ban Chấp hành Trung ương xác định: “Giáo dục và đào tạo là quốc sách hàng đầu, là sự nghiệp của Đảng, Nhà nước và của toàn dân. Đầu tư cho giáo dục là đầu tư phát triển, được ưu tiên đi trước trong các chương trình, kế hoạch phát triển kinh tế - xã hội”.</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Đề án “Dạy và học ngoại ngữ trong hệ thống giáo dục quốc dân giai đoạn 2008 - 2020” được của Thủ tướng Chính phủ ban hành tại Quyết định số </w:t>
      </w:r>
      <w:hyperlink r:id="rId13" w:tgtFrame="_blank" w:tooltip="Quyết định 1400/QĐ-TTg" w:history="1">
        <w:r w:rsidRPr="00833C9B">
          <w:rPr>
            <w:rFonts w:ascii="Arial" w:eastAsia="Times New Roman" w:hAnsi="Arial" w:cs="Arial"/>
            <w:color w:val="0E70C3"/>
            <w:sz w:val="24"/>
            <w:szCs w:val="18"/>
          </w:rPr>
          <w:t>1400/QĐ-TTg</w:t>
        </w:r>
      </w:hyperlink>
      <w:r w:rsidRPr="00833C9B">
        <w:rPr>
          <w:rFonts w:ascii="Arial" w:eastAsia="Times New Roman" w:hAnsi="Arial" w:cs="Arial"/>
          <w:color w:val="000000"/>
          <w:sz w:val="24"/>
          <w:szCs w:val="18"/>
        </w:rPr>
        <w:t> ngày 30 tháng 9 năm 2008, với mục tiêu: “Đổi mới toàn diện việc dạy và học ngoại ngữ trong hệ thống giáo dục quốc dân, triển khai chương trình dạy và học ngoại ngữ mới ở các cấp học, trình độ đào tạo, nhằm đến năm 2020 đạt được một bước tiến rõ rệt về trình độ, năng lực sử dụng ngoại ngữ của nguồn nhân lực, nhất là đối với một số lĩnh vực ưu tiên. Đến năm 2020, đa số thanh niên Việt Nam tốt nghiệp trung cấp, cao đẳng và đại học có đủ năng lực ngoại ngữ sử dụng độc lập, tự tin trong giao tiếp, học tập, làm việc trong môi trường hội nhập, đa ngôn ngữ, đa văn hóa; biến ngoại ngữ trở thành thế mạnh của người dân Việt Nam, phục vụ sự nghiệp công nghiệp hóa, hiện đại hóa đất nước”.</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Thông báo số 108-TB/VPTU ngày 03 tháng 3 năm 2022 của đồng chí Bí thư Tỉnh ủy tại buổi làm việc với tập thể Ban Thường vụ Huyện ủy Long Thành; trong đó, đồng chí Bí thư Tỉnh ủy yêu cầu Ban Thường vụ Huyện ủy tập trung đào tạo, phát triển, nâng cao chất lượng nguồn nhân lực huyện gắn với nâng cao chất lượng giáo dục và đào tạo, đáp ứng yêu cầu phát triển, quan tâm nâng cao chất lượng dạy học ngoại ngữ và có kế hoạch tăng tiết cho học sinh học ngoại ngữ 6 tiết/tuần.</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lastRenderedPageBreak/>
        <w:t>Sau hơn 10 năm thực hiện Quyết định số </w:t>
      </w:r>
      <w:hyperlink r:id="rId14" w:tgtFrame="_blank" w:tooltip="Quyết định 1400/QĐ-TTg" w:history="1">
        <w:r w:rsidRPr="00833C9B">
          <w:rPr>
            <w:rFonts w:ascii="Arial" w:eastAsia="Times New Roman" w:hAnsi="Arial" w:cs="Arial"/>
            <w:color w:val="0E70C3"/>
            <w:sz w:val="24"/>
            <w:szCs w:val="18"/>
          </w:rPr>
          <w:t>1400/QĐ-TTg</w:t>
        </w:r>
      </w:hyperlink>
      <w:r w:rsidRPr="00833C9B">
        <w:rPr>
          <w:rFonts w:ascii="Arial" w:eastAsia="Times New Roman" w:hAnsi="Arial" w:cs="Arial"/>
          <w:color w:val="000000"/>
          <w:sz w:val="24"/>
          <w:szCs w:val="18"/>
        </w:rPr>
        <w:t> ngày 30 tháng 9 năm 2008 của Thủ tướng Chính phủ và 5 năm triển khai Quyết định số </w:t>
      </w:r>
      <w:hyperlink r:id="rId15" w:tgtFrame="_blank" w:tooltip="Quyết định 2080/QĐ-TTg" w:history="1">
        <w:r w:rsidRPr="00833C9B">
          <w:rPr>
            <w:rFonts w:ascii="Arial" w:eastAsia="Times New Roman" w:hAnsi="Arial" w:cs="Arial"/>
            <w:color w:val="0E70C3"/>
            <w:sz w:val="24"/>
            <w:szCs w:val="18"/>
          </w:rPr>
          <w:t>2080/QĐ-TTg</w:t>
        </w:r>
      </w:hyperlink>
      <w:r w:rsidRPr="00833C9B">
        <w:rPr>
          <w:rFonts w:ascii="Arial" w:eastAsia="Times New Roman" w:hAnsi="Arial" w:cs="Arial"/>
          <w:color w:val="000000"/>
          <w:sz w:val="24"/>
          <w:szCs w:val="18"/>
        </w:rPr>
        <w:t> của Thủ tướng Chính phủ trên địa bàn tỉnh đã đạt được một số kết quả đáng khích lệ, tạo được sự chuyển biến tích cực về cả số lượng người học lẫn chất lượng dạy và học ngoại ngữ. Tuy nhiên, trước thực trạng học sinh Đồng Nai chưa tự tin giao tiếp và tỷ lệ học sinh có thể nghe, nói tiếng Anh đạt mức bậc 2 (A2) trở lên theo Khung năng lực ngoại ngữ 6 bậc của Việt Nam và Quốc tế còn thấp </w:t>
      </w:r>
      <w:r w:rsidRPr="00833C9B">
        <w:rPr>
          <w:rFonts w:ascii="Arial" w:eastAsia="Times New Roman" w:hAnsi="Arial" w:cs="Arial"/>
          <w:i/>
          <w:iCs/>
          <w:color w:val="000000"/>
          <w:sz w:val="24"/>
          <w:szCs w:val="18"/>
        </w:rPr>
        <w:t>(theo thống kê số lượng học sinh của tỉnh tham gia thì đạt chứng chỉ Quốc tế: Ket, Pet, TOEFL, IELTS năm học 2021 - 2022: 320 học sinh; năm học 2022 - 2023: 331 học sinh);</w:t>
      </w:r>
      <w:r w:rsidRPr="00833C9B">
        <w:rPr>
          <w:rFonts w:ascii="Arial" w:eastAsia="Times New Roman" w:hAnsi="Arial" w:cs="Arial"/>
          <w:color w:val="000000"/>
          <w:sz w:val="24"/>
          <w:szCs w:val="18"/>
        </w:rPr>
        <w:t> phần lớn các cơ sở giáo dục ở vùng có kinh tế khó khăn chưa chủ động việc tăng cường dạy ngoại ngữ vì vướng một số trở ngại trong cơ chế, chính sách về công tác xã hội hóa, môi trường thúc đẩy dạy và học ngoại ngữ. Điều này một phần ảnh hưởng đến chất lượng đào tạo ngoại ngữ của ngành giáo dục cũng như cơ hội tìm việc làm của người lao động trong tương lai. Hơn nữa, nhu cầu sử dụng ngoại ngữ của người dân, của nguồn lao động trẻ rất lớn do có nhiều cơ hội làm việc, hợp tác kinh tế với nước ngoài khi có sân bay quốc tế Long Thành. Tỉnh Đồng Nai đang có xu hướng đầu tư mạnh vào việc nâng cao chất lượng giáo dục nói chung và việc dạy học ngoại ngữ trong nhà trường phổ thông nói riêng theo cách làm thiết thực và cụ thể dựa trên điều kiện thực tế của tỉnh.</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Vì vậy, để thực hiện mục tiêu đề ra theo Quyết định số </w:t>
      </w:r>
      <w:hyperlink r:id="rId16" w:tgtFrame="_blank" w:tooltip="Quyết định 2080/QĐ-TTg" w:history="1">
        <w:r w:rsidRPr="00833C9B">
          <w:rPr>
            <w:rFonts w:ascii="Arial" w:eastAsia="Times New Roman" w:hAnsi="Arial" w:cs="Arial"/>
            <w:color w:val="0E70C3"/>
            <w:sz w:val="24"/>
            <w:szCs w:val="18"/>
          </w:rPr>
          <w:t>2080/QĐ-TTg</w:t>
        </w:r>
      </w:hyperlink>
      <w:r w:rsidRPr="00833C9B">
        <w:rPr>
          <w:rFonts w:ascii="Arial" w:eastAsia="Times New Roman" w:hAnsi="Arial" w:cs="Arial"/>
          <w:color w:val="000000"/>
          <w:sz w:val="24"/>
          <w:szCs w:val="18"/>
        </w:rPr>
        <w:t> ngày 22 tháng 12 năm 2017 của Thủ tướng Chính phủ, đồng thời đáp ứng yêu cầu đổi mới giáo dục theo tinh thần Nghị quyết số 29-NQ/TW ngày 04 tháng 11 năm 2013 của Ban Chấp hành Trung ương phù hợp với đặc thù của tỉnh Đồng Nai cũng như thực hiện chỉ đạo của đồng chí Bí thư Tỉnh ủy tại Thông báo số 108-TB/VPTU ngày 03 tháng 3 năm 2022 thì việc xây dựng Đề án về tăng cường giảng dạy tiếng Anh trong các trường phổ thông trên địa bàn tỉnh là một nhiệm vụ cấp bách và cần thiết trong bối cảnh đổi mới căn bản, toàn diện giáo dục và hội nhập quốc tế.</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III. THỰC TRẠNG DẠY HỌC NGOẠI NGỮ - TIẾNG ANH TRÊN ĐỊA BÀN TỈNH HIỆN NAY</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1. Tình hình trường, lớp, số học sinh học tiếng Anh và số giáo viên, năng lực giáo viên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Tiểu học</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Tổng số trường dạy tiếng Anh: 288/288, trong đó:</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trường dạy tiếng Anh đủ 4 tiết/tuần cho 100% học sinh lớp 3 là 288/288 trường, tỷ lệ: 100%.</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học sinh lớp 4 học từ 4 tiết/tuần trở lên: 25.262/46.922.140 học sinh, tỷ lệ: 54%.</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học sinh lớp 5 học từ 4 tiết/tuần trở lên: 28.855/52.597 học sinh, tỷ lệ: 55%.</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Tổng số giáo viên tiếng Anh Tiểu học là: 675, trong đó có 492 giáo viên đạt chuẩn (vượt chuẩn) theo khung năng lực ngôn ngữ 6 bậc quy định, chiếm tỷ lệ: 72,9% và 375/675 (tỷ lệ 55,6%) giáo viên đã tham gia và hoàn thành đợt bồi dưỡng phương pháp sư phạm, ứng dụng công nghệ thông tin vào dạy học theo quy định của Bộ Giáo dục và Đào tạo.</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Trung học cơ sở</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- 100% học sinh THCS trên địa bàn tỉnh Đồng Nai học tiếng Anh từ năm lớp 6 và học theo chương trình tiếng Anh 7 năm, 10 năm do Bộ Giáo dục và Đào tạo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Từ năm học 2012 - 2013 đến năm học 2021 - 2022, đã tổ chức triển khai dạy học tiếng Anh theo chương trình mới (10 năm) cho học sinh từ lớp 6 đến lớp 9 của 175 Trường THCS.</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học sinh lớp 6,7,8 học 3 tiết/tuần: 141.076/141.076 học sinh, tỷ lệ: 100%.</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học sinh lớp 9 học 3 tiết/tuần: 6.408/44.091 học sinh, tỷ lệ: 14,5%.</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học sinh lớp 9 học 2 tiết/tuần: 37.683/44.091 học sinh, tỷ lệ: 85,5%.</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Tổng số giáo viên tiếng Anh THCS là: 854 giáo viên, trong đó có 712 giáo viên đạt chuẩn và vượt chuẩn theo khung năng lực ngôn ngữ 6 bậc quy định, chiếm 83,4% và 312/854 (tỷ lệ 36,5%) giáo viên đã tham gia và hoàn thành đợt bồi dưỡng phương pháp sư phạm, ứng dụng công nghệ thông tin vào dạy học theo quy định của Bộ Giáo dục và Đào tạo.</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c) Cấp Trung học phổ thông</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lastRenderedPageBreak/>
        <w:t>- 100% học sinh THPT trên địa bàn tỉnh Đồng Nai học tiếng Anh từ năm lớp 10 và học theo chương trình tiếng Anh 7 năm, 10 năm do Bộ Giáo dục và Đào tạo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Từ năm học 2015 - 2016 đến năm học 2021 - 2022, đã tổ chức triển khai dạy học tiếng Anh theo chương trình mới (10 năm) cho học sinh lớp 10 học 3 tiết/tuần tại 07 trường (Trường THPT Ngô Quyền, THPT Trấn Biên, THPT Long Thành, THPT Long Khánh, THPT Xuân Lộc, THPT Thống Nhất A và THPT Thống Nhất), với 6.628/65.365 học sinh tham gia, tỷ lệ 10%.</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Số học sinh lớp 10,11,12 học 3 tiết/tuần: 65.365/65.365 học sinh, tỷ lệ 100%.</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 Tổng số giáo viên tiếng Anh THPT là: 545, trong đó có 473 giáo viên đạt chuẩn và vượt chuẩn theo khung năng lực ngôn ngữ 6 bậc quy định, chiếm 86,8% và 134/545 (tỷ lệ 24,6%) giáo viên đã tham gia và hoàn thành đợt bồi dưỡng phương pháp sư phạm, ứng dụng công nghệ thông tin vào dạy học theo quy định của Bộ Giáo dục và Đào tạo.</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2. Tình hình việc dạy và học tiếng Anh sử dụng kỹ năng nghe và nói trong nhà trường</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Học sinh phổ thông trong tỉnh đã được học tiếng Anh từ lớp 3 đến lớp 12 từ 3 tiết/tuần, riêng lớp 9 học sinh học tiếng Anh 2 tiết/tuần vì hầu hết lớp 9 còn đang thực hiện chương trình theo Quyết định số </w:t>
      </w:r>
      <w:hyperlink r:id="rId17" w:tgtFrame="_blank" w:tooltip="16/2006/QĐ-BGDĐT" w:history="1">
        <w:r w:rsidRPr="00833C9B">
          <w:rPr>
            <w:rFonts w:ascii="Arial" w:eastAsia="Times New Roman" w:hAnsi="Arial" w:cs="Arial"/>
            <w:color w:val="0E70C3"/>
            <w:sz w:val="24"/>
            <w:szCs w:val="18"/>
          </w:rPr>
          <w:t>16/2006/QĐ-BGDĐT</w:t>
        </w:r>
      </w:hyperlink>
      <w:r w:rsidRPr="00833C9B">
        <w:rPr>
          <w:rFonts w:ascii="Arial" w:eastAsia="Times New Roman" w:hAnsi="Arial" w:cs="Arial"/>
          <w:color w:val="000000"/>
          <w:sz w:val="24"/>
          <w:szCs w:val="18"/>
        </w:rPr>
        <w:t> ngày 05/5/2006 của Bộ Giáo dục và Đào tạo. Đề thi tốt nghiệp trung học phổ thông lớp 12 không có kỹ năng nghe và nói nên phần nào có ảnh hưởng đến chất lượng kỹ năng nghe và nói. Do đó, đa số học sinh sau khi hoàn thành chương trình lớp 12 chưa tự tin sử dụng tiếng Anh như một công cụ giao tiếp thông qua 02 kỹ năng nghe, nói nhằm đáp ứng các nhu cầu giao tiếp cơ bản và trực tiếp trong những tình huống gần gũi và thường nhật.</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Tỷ lệ học sinh đạt bậc 2 trở lên về kỹ năng nghe, nói tiếng Anh theo khung năng lực ngoại ngữ 6 bậc dành cho người Việt Nam và Quốc tế còn thấp.</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IV. MỤC TIÊU, PHẠM VI THỰC HIỆN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1. Mục tiêu chung</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Tạo sự chuyển biến mạnh mẽ về chất lượng dạy và học ngoại ngữ trong các trường phổ thông tỉnh Đồng Nai, đặc biệt là các kỹ năng nghe và nói tiếng Anh cho học sinh nhằm giúp cho các em tự tin hơn trong giao tiếp và sử dụng tiếng Anh sau khi tốt nghiệp trung học phổ thông; trong đó chú trọng đến việc xã hội hóa việc dạy và học ngoại ngữ góp phần thực hiện thành công Đề án ngoại ngữ quốc gia và năng lực hội nhập quốc tế của học sinh Đồng Nai.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2. Mục tiêu cụ thể</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Nâng cao hiệu quả chất lượng chương trình của Giáo dục Phổ thông 2018 và chương trình hiện hành trong các nhà trường thông qua việc dạy tiếng Anh tăng cường.</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Tạo môi trường giao lưu, trao đổi, học hỏi cho học sinh nhằm tăng cường kỹ năng nghe, nói qua việc liên kết với các trung tâm ngoại ngữ, các tổ chức, cá nhân đủ điều kiện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c) Phấn đấu đến năm 2025, có ít nhất 60 trường phổ thông trong tỉnh triển khai liên kết dạy kỹ năng nghe, nói với giáo viên nước ngoài bằng hình thức trực tiếp, trực tuyến; kết hợp trực tiếp và trực tuyến hay phần mềm có bản quyền.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d) Phấn đấu đến năm 2025, có ít nhất 1.200 học sinh phổ thông trong tỉnh có đủ năng lực nghe và nói đạt từ bậc 2 trở lên theo Khung năng lực ngoại ngữ 6 bậc để tự tin, mạnh dạn sử dụng tiếng Anh trong giao tiếp và tham gia vào các hoạt động giao lưu, học tập, trải nghiệm, hội nhập quốc tế.</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3. Phạm vi thực hiện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Việc tăng cường dạy và học tiếng Anh được triển khai ở những trường Tiểu học, Trung học cơ sở và Trung học phổ thông có nhu cầu và đáp ứng cơ sở vật chất tối thiểu phục vụ dạy và học ngoại ngữ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Các cơ sở giáo dục triển khai phải dựa trên cơ sở tự nguyện và đồng thuận của học sinh, phụ huynh học sinh.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V. NHIỆM VỤ VÀ GIẢI PHÁP</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lastRenderedPageBreak/>
        <w:t>1. Tăng cường dạy, học tiếng Anh với giáo viên nước ngoài (đến từ những nước ngôn ngữ hành chính là tiếng Anh)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Hình thức tổ chức: Dạy tăng cường tiếng Anh trực tiếp, trực tuyến hoặc kết hợp trực tiếp với trực tuyến với giáo viên nước ngoài (có trợ giảng người Việt Nam nếu cần).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Nội dung: Dạy tăng cường, bổ trợ theo chương trình chính khóa của Bộ Giáo dục và Đào tạo hoặc dạy theo nội dung, chương trình đáp ứng nguyện vọng của phụ huynh, học sinh (dạy nghe, nói, ôn luyện IELTS, TOEFL,...) được Sở Giáo dục và Đào tạo kiểm duyệt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2. Tăng cường dạy, học tiếng Anh với giáo viên trong nước</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Hình thức tổ chức: Dạy tăng cường tiếng Anh trực tiếp với giáo viên trong nước.</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Nội dung: Dạy tăng cường, bổ trợ kỹ năng nghe, nói theo chủ đề, chủ điểm trong chương trình chính khóa của Bộ Giáo dục và Đào tạo hoặc chương trình, nội dung được Sở Giáo dục và Đào tạo kiểm duyệt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3. Dạy, học tiếng Anh theo phần mềm có bản quyền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Hình thức tổ chức: Dạy tăng cường tiếng Anh với giáo viên nước ngoài hoặc Việt Nam có phần mềm hỗ trợ; khuyến khích học sinh mua phần mềm tự học.</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Nội dung: Dạy tăng cường, bổ trợ theo chương trình chính khóa của Bộ Giáo dục và Đào tạo hoặc chương trình, nội dung được Sở Giáo dục và Đào tạo kiểm duyệt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4. Kiểm tra, đánh giá năng lực tiếng Anh cho học sinh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Hình thức tổ chức: Sở Giáo dục và Đào tạo phối hợp các đơn vị liên quan đánh giá năng lực tiếng Anh, tổ chức cho học sinh toàn tỉnh có nhu cầu kiểm tra, đánh giá trên tinh thần xã hội hóa và hoàn toàn tự nguyện.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Nội dung: Đánh giá năng lực tiếng Anh theo Khung năng lực ngoại ngữ 6 bậc dùng cho Việt Nam (ban hành kèm theo Thông tư số 01/2014/TT-BGDĐT ngày 24 tháng 12 năm 2014 của Bộ trưởng Bộ Giáo dục và Đào tạo) hoặc theo Khung năng lực ngoại ngữ 06 bậc của Châu Âu (CEFR) theo chuẩn IELTS, TOEEFL, Cambridge.</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VI. LỘ TRÌNH VÀ KINH PHÍ THỰC HIỆN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1. Lộ trình thực hiện:</w:t>
      </w:r>
      <w:r w:rsidRPr="00833C9B">
        <w:rPr>
          <w:rFonts w:ascii="Arial" w:eastAsia="Times New Roman" w:hAnsi="Arial" w:cs="Arial"/>
          <w:color w:val="000000"/>
          <w:sz w:val="24"/>
          <w:szCs w:val="18"/>
        </w:rPr>
        <w:t> từ năm học 2022 - 2023.</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2. Kinh phí thực hiện Đề án</w:t>
      </w:r>
    </w:p>
    <w:p w:rsidR="003E3C6C" w:rsidRPr="00833C9B" w:rsidRDefault="003E3C6C" w:rsidP="003E3C6C">
      <w:pPr>
        <w:shd w:val="clear" w:color="auto" w:fill="FFFFFF"/>
        <w:spacing w:after="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Kinh phí thực hiện việc tăng cường dạy và học ngoại ngữ bằng hình thức xã hóa có sự thỏa thuận giữa phụ huynh học sinh và nhà trường theo Nghị quyết số </w:t>
      </w:r>
      <w:hyperlink r:id="rId18" w:tgtFrame="_blank" w:tooltip="Nghị quyết 05/2021/NQ-HĐND" w:history="1">
        <w:r w:rsidRPr="00833C9B">
          <w:rPr>
            <w:rFonts w:ascii="Arial" w:eastAsia="Times New Roman" w:hAnsi="Arial" w:cs="Arial"/>
            <w:color w:val="0E70C3"/>
            <w:sz w:val="24"/>
            <w:szCs w:val="18"/>
          </w:rPr>
          <w:t>05/2021/NQ-HĐND</w:t>
        </w:r>
      </w:hyperlink>
      <w:r w:rsidRPr="00833C9B">
        <w:rPr>
          <w:rFonts w:ascii="Arial" w:eastAsia="Times New Roman" w:hAnsi="Arial" w:cs="Arial"/>
          <w:color w:val="000000"/>
          <w:sz w:val="24"/>
          <w:szCs w:val="18"/>
        </w:rPr>
        <w:t> ngày 30 tháng 7 năm 2021 của HĐND tỉnh quy định các khoản thu dịch vụ phục vụ, hỗ trợ hoạt động giáo dục của nhà trường đối với các cơ sở giáo dục công lập trên địa bàn tỉnh Đồng Nai.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Đóng góp của phụ huynh, học sinh: Các cơ sở giáo dục, các đơn vị liên kết với nhà trường xây dựng Đề án học phí cụ thể phù hợp với chương trình giảng dạy và thực tế của địa phương, có sự đồng thuận của phụ huynh, người học. Các Phòng Giáo dục và Đào tạo thẩm định việc thu, chi tiền của học sinh ở các trường Tiểu học, Trung học cơ sở theo quy định. Sở Giáo dục và Đào tạo thẩm định việc thu, chi tiền của học sinh ở các trường Trung học phổ thông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c) Các nguồn kinh phí tài trợ hợp pháp khác theo quy định của pháp luật.</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VII. TỔ CHỨC THỰC HIỆN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1. Sở Giáo dục và Đào tạo</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Chủ trì, phối hợp các sở, ban, ngành, đơn vị, địa phương liên quan tổ chức triển khai thực hiện Đề án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Theo dõi, đánh giá và định kỳ hàng năm báo cáo UBND tỉnh kết quả thực hiện, đề xuất các biện pháp để chỉ đạo, giải quyết kịp thời các vướng mắc phát sinh, đảm bảo hiệu quả của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lastRenderedPageBreak/>
        <w:t>c) Hướng dẫn các Phòng Giáo dục và Đào tạo, các trường Trung học phổ thông lựa chọn các đơn vị, trung tâm ngoại ngữ có đủ năng lực, đảm bảo tuân thủ các quy định hiện hành của pháp luật, các quy định, hướng dẫn của Bộ Giáo dục và Đào tạo, UBND tỉnh để liên kết giảng dạy tiếng Anh.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d) Phối hợp và lựa chọn các tổ chức, đơn vị cung cấp tình nguyện viên có uy tín, đảm bảo tuân thủ các quy định hiện hành của pháp luật giảng dạy tiếng Anh tại các trường ở khu vực nông thôn có điều kiện khó khăn.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đ) Hàng năm, hướng dẫn các cơ sở giáo dục báo cáo kết quả thực hiện Đề án; thẩm định kế hoạch, chương trình, nội dung hợp tác giữa nhà trường và đơn vị phối hợp trước khi triển khai.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e) Thường xuyên theo dõi, thanh tra, kiểm tra, giám sát về chuyên môn đối với việc tổ chức tăng cường giảng dạy tiếng Anh tại các nhà trường; đánh giá kết quả của Đề án; kịp thời chấn chỉnh và xử lý những vi phạm của đơn vị liên quan và nhà trường.</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2. Sở Tài chính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Phối hợp Sở Giáo dục và Đào tạo kiểm tra, hướng dẫn các cơ quan, đơn vị thực hiện theo quy định của pháp luật về xã hội hóa trong việc thực hiện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3. Sở Lao động, Thương binh và Xã hội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Chủ trì, phối hợp Sở Giáo dục và Đào tạo trong việc cấp giấy phép lao động đối với giáo viên nước ngoài và các nội dung liên quan theo quy định.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4. Công An tỉnh</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Phối hợp Sở Giáo dục và Đào tạo và các sở, ban, ngành, địa phương liên quan trong việc quản lý, theo dõi hoạt động giảng dạy của giáo viên tại các đơn vị trường học đảm bảo thực hiện theo đúng quy định của pháp luật.</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5. Sở Thông tin và Truyền thông, Đài Phát thanh và Truyền hình, Báo Đồng Nai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Phối hợp Sở Giáo dục và Đào tạo tổ chức tuyên truyền sâu rộng nội dung Đề án tới cán bộ, đảng viên, giáo viên, học sinh, cha mẹ học sinh và các tầng lớp nhân dân tích cực hưởng ứng tham gia thực hiện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6. Ủy ban nhân dân các huyện, thành phố</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Chỉ đạo Phòng Giáo dục và Đào tạo, Phòng Văn hóa và Thông tin đẩy mạnh công tác tuyên truyền, cung cấp thông tin kịp thời đến toàn xã hội, đặc biệt là giáo viên, học sinh và cán bộ quản lý giáo dục về mục đích, ý nghĩa, tầm quan trọng của việc tăng cường giảng dạng tiếng Anh trong các cơ sở giáo dục phổ thông.</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Chỉ đạo Phòng Giáo dục và Đào tạo xây dựng kế hoạch và triển khai thực hiện kế hoạch; thẩm tra, xác nhận kế hoạch tăng cường dạy tiếng Anh của các cơ sở giáo dục thuộc phạm vi quản lý, báo cáo về Sở Giáo dục và Đào tạo thẩm định trước khi triển khai.</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c) Chỉ đạo theo dõi hoạt động giảng dạy của giáo viên tại các đơn vị trường học đảm bảo thực hiện theo đúng quy định của pháp luật.</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d) Kịp thời chấn chỉnh, đôn đốc, xử lý những đơn vị không thực hiện đúng quy định pháp luật. Đồng thời, biểu dương kịp thời những tập thể, cá nhân điển hình trên địa bàn cấp huyện.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7. Các cơ sở giáo dục</w:t>
      </w:r>
    </w:p>
    <w:p w:rsidR="003E3C6C" w:rsidRPr="00833C9B" w:rsidRDefault="003E3C6C" w:rsidP="003E3C6C">
      <w:pPr>
        <w:shd w:val="clear" w:color="auto" w:fill="FFFFFF"/>
        <w:spacing w:before="120" w:after="120" w:line="234" w:lineRule="atLeast"/>
        <w:rPr>
          <w:rFonts w:ascii="Arial" w:eastAsia="Times New Roman" w:hAnsi="Arial" w:cs="Arial"/>
          <w:b/>
          <w:color w:val="000000"/>
          <w:sz w:val="24"/>
          <w:szCs w:val="18"/>
        </w:rPr>
      </w:pPr>
      <w:r w:rsidRPr="00833C9B">
        <w:rPr>
          <w:rFonts w:ascii="Arial" w:eastAsia="Times New Roman" w:hAnsi="Arial" w:cs="Arial"/>
          <w:b/>
          <w:color w:val="000000"/>
          <w:sz w:val="24"/>
          <w:szCs w:val="18"/>
          <w:highlight w:val="yellow"/>
        </w:rPr>
        <w:t>a) Xây dựng kế hoạch chi tiết báo cáo Sở Giáo dục và Đào tạo thẩm định đối với các Trường Trung học phổ thông. Xây dựng kế hoạch chi tiết báo cáo Phòng Giáo dục và Đào tạo thẩm định đối với các trường Tiểu học và Trung học cơ sở trước khi triển khai thực hiện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Thực hiện nghiêm các quy định của Bộ Giáo dục và Đào tạo, Ủy ban nhân dân tỉnh, Sở Giáo dục và Đào tạo và Phòng Giáo dục và Đào tạo trong việc thực hiện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lastRenderedPageBreak/>
        <w:t>c) Tổ chức thực hiện chương trình liên kết có thu học phí phải trên cơ sở đồng thuận của học sinh, phụ huynh học sinh và phải phối hợp đơn vị liên kết xây dựng Đề án học phí chi tiết, phù hợp điều kiện thực tiễn địa phương.</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b/>
          <w:bCs/>
          <w:color w:val="000000"/>
          <w:sz w:val="24"/>
          <w:szCs w:val="18"/>
        </w:rPr>
        <w:t>8. Các tổ chức thực hiện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a) Thực hiện nghiêm các quy định của pháp luật trong quá trình triển khai thực hiện Đề án.</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b) Đảm bảo chất lượng đội ngũ giáo viên, tài liệu, phần mềm phục vụ dạy học và tổ chức thực hiện theo đúng kế hoạch đã ký kết với các cơ sở giáo dục.</w:t>
      </w:r>
    </w:p>
    <w:p w:rsidR="003E3C6C" w:rsidRPr="00833C9B" w:rsidRDefault="003E3C6C" w:rsidP="003E3C6C">
      <w:pPr>
        <w:shd w:val="clear" w:color="auto" w:fill="FFFFFF"/>
        <w:spacing w:before="120" w:after="120" w:line="234" w:lineRule="atLeast"/>
        <w:rPr>
          <w:rFonts w:ascii="Arial" w:eastAsia="Times New Roman" w:hAnsi="Arial" w:cs="Arial"/>
          <w:color w:val="000000"/>
          <w:sz w:val="24"/>
          <w:szCs w:val="18"/>
        </w:rPr>
      </w:pPr>
      <w:r w:rsidRPr="00833C9B">
        <w:rPr>
          <w:rFonts w:ascii="Arial" w:eastAsia="Times New Roman" w:hAnsi="Arial" w:cs="Arial"/>
          <w:color w:val="000000"/>
          <w:sz w:val="24"/>
          <w:szCs w:val="18"/>
        </w:rPr>
        <w:t>c) Chịu sự quản lý, kiểm tra, giám sát của Sở Giáo dục và Đào tạo, Phòng Giáo dục và Đào tạo (đối với Tiểu học và Trung học cơ sở) và các sở, ban, ngành liên quan./.</w:t>
      </w:r>
    </w:p>
    <w:p w:rsidR="00D6155C" w:rsidRPr="00833C9B" w:rsidRDefault="00D6155C" w:rsidP="003E3C6C">
      <w:pPr>
        <w:rPr>
          <w:sz w:val="34"/>
        </w:rPr>
      </w:pPr>
    </w:p>
    <w:sectPr w:rsidR="00D6155C" w:rsidRPr="00833C9B" w:rsidSect="0040356B">
      <w:pgSz w:w="11907" w:h="16840" w:code="9"/>
      <w:pgMar w:top="79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6C"/>
    <w:rsid w:val="003E3C6C"/>
    <w:rsid w:val="0040356B"/>
    <w:rsid w:val="00833C9B"/>
    <w:rsid w:val="00D6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3C6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E3C6C"/>
    <w:rPr>
      <w:color w:val="0000FF"/>
      <w:u w:val="single"/>
    </w:rPr>
  </w:style>
  <w:style w:type="paragraph" w:styleId="BalloonText">
    <w:name w:val="Balloon Text"/>
    <w:basedOn w:val="Normal"/>
    <w:link w:val="BalloonTextChar"/>
    <w:uiPriority w:val="99"/>
    <w:semiHidden/>
    <w:unhideWhenUsed/>
    <w:rsid w:val="003E3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3C6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E3C6C"/>
    <w:rPr>
      <w:color w:val="0000FF"/>
      <w:u w:val="single"/>
    </w:rPr>
  </w:style>
  <w:style w:type="paragraph" w:styleId="BalloonText">
    <w:name w:val="Balloon Text"/>
    <w:basedOn w:val="Normal"/>
    <w:link w:val="BalloonTextChar"/>
    <w:uiPriority w:val="99"/>
    <w:semiHidden/>
    <w:unhideWhenUsed/>
    <w:rsid w:val="003E3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quyet-05-2021-nq-hdnd-khoan-thu-phuc-vu-giao-duc-cua-nha-truong-cong-lap-tinh-dong-nai-484788.aspx" TargetMode="External"/><Relationship Id="rId13" Type="http://schemas.openxmlformats.org/officeDocument/2006/relationships/hyperlink" Target="https://thuvienphapluat.vn/van-ban/giao-duc/quyet-dinh-1400-qd-ttg-phe-duyet-de-an-day-va-hoc-ngoai-ngu-trong-he-thong-giao-duc-quoc-dan-giai-doan-2008-2020-71152.aspx" TargetMode="External"/><Relationship Id="rId18" Type="http://schemas.openxmlformats.org/officeDocument/2006/relationships/hyperlink" Target="https://thuvienphapluat.vn/van-ban/tai-chinh-nha-nuoc/nghi-quyet-05-2021-nq-hdnd-khoan-thu-phuc-vu-giao-duc-cua-nha-truong-cong-lap-tinh-dong-nai-484788.aspx" TargetMode="External"/><Relationship Id="rId3" Type="http://schemas.openxmlformats.org/officeDocument/2006/relationships/settings" Target="settings.xml"/><Relationship Id="rId7" Type="http://schemas.openxmlformats.org/officeDocument/2006/relationships/hyperlink" Target="https://thuvienphapluat.vn/van-ban/giao-duc/thong-tu-21-2018-tt-bgddt-quy-che-to-chuc-va-hoat-dong-cua-trung-tam-ngoai-ngu-tin-hoc-392627.aspx" TargetMode="External"/><Relationship Id="rId12" Type="http://schemas.openxmlformats.org/officeDocument/2006/relationships/hyperlink" Target="https://thuvienphapluat.vn/van-ban/tai-chinh-nha-nuoc/nghi-quyet-05-2021-nq-hdnd-khoan-thu-phuc-vu-giao-duc-cua-nha-truong-cong-lap-tinh-dong-nai-484788.aspx" TargetMode="External"/><Relationship Id="rId17" Type="http://schemas.openxmlformats.org/officeDocument/2006/relationships/hyperlink" Target="https://thuvienphapluat.vn/phap-luat/tim-van-ban.aspx?keyword=16/2006/Q%C4%90-BGD%C4%90T&amp;match=True&amp;area=2&amp;lan=1&amp;bday=05/5/2006&amp;eday=05/5/2006" TargetMode="External"/><Relationship Id="rId2" Type="http://schemas.microsoft.com/office/2007/relationships/stylesWithEffects" Target="stylesWithEffects.xml"/><Relationship Id="rId16" Type="http://schemas.openxmlformats.org/officeDocument/2006/relationships/hyperlink" Target="https://thuvienphapluat.vn/van-ban/giao-duc/quyet-dinh-2080-qd-ttg-2017-bo-sung-de-an-day-hoc-ngoai-ngu-trong-he-thong-giao-duc-quoc-dan-370658.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giao-duc/quyet-dinh-2658-qd-bgddt-2018-de-an-day-va-hoc-ngoai-ngu-trong-he-thong-giao-duc-quoc-dan-396325.aspx" TargetMode="External"/><Relationship Id="rId11" Type="http://schemas.openxmlformats.org/officeDocument/2006/relationships/hyperlink" Target="https://thuvienphapluat.vn/van-ban/giao-duc/thong-tu-21-2018-tt-bgddt-quy-che-to-chuc-va-hoat-dong-cua-trung-tam-ngoai-ngu-tin-hoc-392627.aspx" TargetMode="External"/><Relationship Id="rId5" Type="http://schemas.openxmlformats.org/officeDocument/2006/relationships/hyperlink" Target="https://thuvienphapluat.vn/van-ban/giao-duc/quyet-dinh-2080-qd-ttg-2017-bo-sung-de-an-day-hoc-ngoai-ngu-trong-he-thong-giao-duc-quoc-dan-370658.aspx" TargetMode="External"/><Relationship Id="rId15" Type="http://schemas.openxmlformats.org/officeDocument/2006/relationships/hyperlink" Target="https://thuvienphapluat.vn/van-ban/giao-duc/quyet-dinh-2080-qd-ttg-2017-bo-sung-de-an-day-hoc-ngoai-ngu-trong-he-thong-giao-duc-quoc-dan-370658.aspx" TargetMode="External"/><Relationship Id="rId10" Type="http://schemas.openxmlformats.org/officeDocument/2006/relationships/hyperlink" Target="https://thuvienphapluat.vn/van-ban/giao-duc/quyet-dinh-2658-qd-bgddt-2018-de-an-day-va-hoc-ngoai-ngu-trong-he-thong-giao-duc-quoc-dan-396325.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giao-duc/quyet-dinh-2080-qd-ttg-2017-bo-sung-de-an-day-hoc-ngoai-ngu-trong-he-thong-giao-duc-quoc-dan-370658.aspx" TargetMode="External"/><Relationship Id="rId14" Type="http://schemas.openxmlformats.org/officeDocument/2006/relationships/hyperlink" Target="https://thuvienphapluat.vn/van-ban/giao-duc/quyet-dinh-1400-qd-ttg-phe-duyet-de-an-day-va-hoc-ngoai-ngu-trong-he-thong-giao-duc-quoc-dan-giai-doan-2008-2020-711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3515</Words>
  <Characters>20039</Characters>
  <Application>Microsoft Office Word</Application>
  <DocSecurity>0</DocSecurity>
  <Lines>166</Lines>
  <Paragraphs>47</Paragraphs>
  <ScaleCrop>false</ScaleCrop>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5</cp:revision>
  <cp:lastPrinted>2025-10-17T09:40:00Z</cp:lastPrinted>
  <dcterms:created xsi:type="dcterms:W3CDTF">2025-10-07T08:46:00Z</dcterms:created>
  <dcterms:modified xsi:type="dcterms:W3CDTF">2025-10-17T09:40:00Z</dcterms:modified>
</cp:coreProperties>
</file>